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8EF" w:rsidRDefault="00770706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DJEČJI VRTIĆ PALĆIĆ TOVARNIK</w:t>
      </w:r>
    </w:p>
    <w:p w:rsidR="00FE58EF" w:rsidRDefault="00770706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Ulica Hrvatskih dragovoljaca 5</w:t>
      </w:r>
    </w:p>
    <w:p w:rsidR="00FE58EF" w:rsidRDefault="00770706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Tovarnik </w:t>
      </w:r>
    </w:p>
    <w:p w:rsidR="00FE58EF" w:rsidRDefault="00FE58EF">
      <w:pPr>
        <w:spacing w:after="0"/>
        <w:rPr>
          <w:rFonts w:ascii="Arial" w:hAnsi="Arial" w:cs="Arial"/>
          <w:b/>
          <w:sz w:val="22"/>
        </w:rPr>
      </w:pPr>
    </w:p>
    <w:p w:rsidR="00FE58EF" w:rsidRDefault="00770706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UPRAVNO VIJEĆE</w:t>
      </w:r>
    </w:p>
    <w:p w:rsidR="00FE58EF" w:rsidRDefault="00770706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KLASA: 112-01/26-01/1</w:t>
      </w:r>
    </w:p>
    <w:p w:rsidR="00FE58EF" w:rsidRDefault="00770706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URBROJ: 2196/1-13-04-26-02</w:t>
      </w:r>
    </w:p>
    <w:p w:rsidR="00FE58EF" w:rsidRDefault="00770706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Tovarnik, 30.06.2026. godine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temelju članka 26. stavka 2. Zakona o predškolskom odgoju i obrazovanju (Službeno glasilo „Narodne novine“ broj 10/97., 107/07., 94/13., 98/19., 57/22., 101/23., 22/26) i članaka 4. do 10. Pravilnika o radu Dječjeg vrtića Palčić, KLASA: 601-02/20-02/05, URBROJ: 2188/12-JT-1-05-20-01 od 17. rujna 2020.godine, Upravno vijeće Dječjeg vrtića Palčić Tovarnik, na svojoj 23. sjednici održanoj 25.06.2026. godine raspisuje</w:t>
      </w:r>
    </w:p>
    <w:p w:rsidR="00FE58EF" w:rsidRDefault="00FE58EF">
      <w:pPr>
        <w:spacing w:after="0"/>
        <w:jc w:val="center"/>
        <w:rPr>
          <w:rFonts w:ascii="Arial" w:hAnsi="Arial" w:cs="Arial"/>
          <w:b/>
          <w:sz w:val="22"/>
        </w:rPr>
      </w:pPr>
    </w:p>
    <w:p w:rsidR="00FE58EF" w:rsidRDefault="00FE58EF">
      <w:pPr>
        <w:spacing w:after="0"/>
        <w:jc w:val="center"/>
        <w:rPr>
          <w:rFonts w:ascii="Arial" w:hAnsi="Arial" w:cs="Arial"/>
          <w:b/>
          <w:sz w:val="22"/>
        </w:rPr>
      </w:pPr>
    </w:p>
    <w:p w:rsidR="00FE58EF" w:rsidRDefault="00770706">
      <w:pPr>
        <w:spacing w:after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NATJEČAJ</w:t>
      </w:r>
    </w:p>
    <w:p w:rsidR="00FE58EF" w:rsidRDefault="00FE58EF">
      <w:pPr>
        <w:spacing w:after="0"/>
        <w:jc w:val="center"/>
        <w:rPr>
          <w:rFonts w:ascii="Arial" w:hAnsi="Arial" w:cs="Arial"/>
          <w:b/>
          <w:sz w:val="22"/>
        </w:rPr>
      </w:pPr>
    </w:p>
    <w:p w:rsidR="00FE58EF" w:rsidRDefault="00770706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Za obavljanje poslova:</w:t>
      </w:r>
      <w:r>
        <w:rPr>
          <w:rFonts w:ascii="Arial" w:hAnsi="Arial" w:cs="Arial"/>
          <w:b/>
          <w:sz w:val="22"/>
        </w:rPr>
        <w:t xml:space="preserve"> </w:t>
      </w:r>
    </w:p>
    <w:p w:rsidR="00FE58EF" w:rsidRDefault="00FE58EF">
      <w:pPr>
        <w:spacing w:after="0"/>
        <w:jc w:val="both"/>
        <w:rPr>
          <w:rFonts w:ascii="Arial" w:hAnsi="Arial" w:cs="Arial"/>
          <w:b/>
          <w:sz w:val="22"/>
        </w:rPr>
      </w:pPr>
    </w:p>
    <w:p w:rsidR="00FE58EF" w:rsidRDefault="00770706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ZDRAVSTVENI VODITELJ/ICA</w:t>
      </w:r>
    </w:p>
    <w:p w:rsidR="00FE58EF" w:rsidRDefault="0077070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jedan (1) izvršitelj/ica za rad na određeno, nepuno radno vrijeme (20 sati tjedno). </w:t>
      </w:r>
    </w:p>
    <w:p w:rsidR="00FE58EF" w:rsidRDefault="00FE58EF">
      <w:pPr>
        <w:pStyle w:val="NoSpacing"/>
        <w:rPr>
          <w:rFonts w:ascii="Arial" w:hAnsi="Arial" w:cs="Arial"/>
          <w:sz w:val="22"/>
        </w:rPr>
      </w:pPr>
    </w:p>
    <w:p w:rsidR="00FE58EF" w:rsidRDefault="00FE58EF">
      <w:pPr>
        <w:pStyle w:val="NoSpacing"/>
        <w:rPr>
          <w:rFonts w:ascii="Arial" w:hAnsi="Arial" w:cs="Arial"/>
          <w:sz w:val="22"/>
        </w:rPr>
      </w:pPr>
    </w:p>
    <w:p w:rsidR="00FE58EF" w:rsidRDefault="00770706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UVJETI ZA RADNO MJESTO: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 zdravstvenog voditelja/icu može biti primljena osoba koja ispunjava uvjete iz članka 24. Zakona o predškolskom odgoju i obrazovanju (Službeno glasilo „Narodne novine“ broj 10/97.,107/07., 94/13., 98/19., 57/22., 101/23., 22/26.) i članka 4. Pravilnika o odgovarajućoj vrsti i razini obrazovanja odgojno- obrazovnih i ostalih radnika u dječjem vrtiću, ustanovama te drugim pravnim i fizičkim osobama  koje provode programe ranog i predškolskog odgoja i obrazovanja (Službeno glasilo „Narodne novine“ broj 145/24.).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Radni odnos u Dječjem vrtiću ne može zasnovati osoba koja ima zapreke iz članka 25. Zakona o predškolskom odgoju i obrazovanju.</w:t>
      </w:r>
    </w:p>
    <w:p w:rsidR="00FE58EF" w:rsidRDefault="00FE58EF">
      <w:pPr>
        <w:spacing w:after="0"/>
        <w:jc w:val="both"/>
        <w:rPr>
          <w:rFonts w:ascii="Arial" w:hAnsi="Arial" w:cs="Arial"/>
          <w:sz w:val="22"/>
        </w:rPr>
      </w:pPr>
    </w:p>
    <w:p w:rsidR="00FE58EF" w:rsidRDefault="00770706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Kandidati uz </w:t>
      </w:r>
      <w:r>
        <w:rPr>
          <w:rFonts w:ascii="Arial" w:hAnsi="Arial" w:cs="Arial"/>
          <w:b/>
          <w:sz w:val="22"/>
          <w:u w:val="single"/>
        </w:rPr>
        <w:t>potpisanu prijavu</w:t>
      </w:r>
      <w:r>
        <w:rPr>
          <w:rFonts w:ascii="Arial" w:hAnsi="Arial" w:cs="Arial"/>
          <w:b/>
          <w:sz w:val="22"/>
        </w:rPr>
        <w:t xml:space="preserve"> na natječaj prilažu:</w:t>
      </w:r>
    </w:p>
    <w:p w:rsidR="00FE58EF" w:rsidRDefault="0077070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životopis,</w:t>
      </w:r>
    </w:p>
    <w:p w:rsidR="00FE58EF" w:rsidRDefault="0077070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dokaz o stečenoj stručnoj spremi,</w:t>
      </w:r>
    </w:p>
    <w:p w:rsidR="00FE58EF" w:rsidRDefault="0077070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kao dokaz o nepostojanju zapreka za zasnivanje radnog odnosa sukladno čl. 25. Zakona o predškolskom odgoju i obrazovanju dostavljaju se sljedeći dokumenti (ne stariji od 6 mjeseci):</w:t>
      </w:r>
    </w:p>
    <w:p w:rsidR="00FE58EF" w:rsidRDefault="0077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>
        <w:rPr>
          <w:rFonts w:ascii="Arial" w:eastAsia="Times New Roman" w:hAnsi="Arial" w:cs="Arial"/>
          <w:sz w:val="22"/>
          <w:lang w:eastAsia="hr-HR"/>
        </w:rPr>
        <w:t>a) uvjerenje nadležnog suda da se protiv kandidata ne vodi kazneni postupak prema članku 25. stavak 2. Zakona o predškolskom odgoju i obrazovanju</w:t>
      </w:r>
    </w:p>
    <w:p w:rsidR="00FE58EF" w:rsidRDefault="0077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>
        <w:rPr>
          <w:rFonts w:ascii="Arial" w:eastAsia="Times New Roman" w:hAnsi="Arial" w:cs="Arial"/>
          <w:sz w:val="22"/>
          <w:lang w:eastAsia="hr-HR"/>
        </w:rPr>
        <w:t>b) uvjerenje nadležnog suda da se protiv kandidata ne vodi prekršajni postupak prema članku 25. stavak 4. Zakona o predškolskom odgoju i obrazovanju</w:t>
      </w:r>
    </w:p>
    <w:p w:rsidR="00FE58EF" w:rsidRDefault="0077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>
        <w:rPr>
          <w:rFonts w:ascii="Arial" w:eastAsia="Times New Roman" w:hAnsi="Arial" w:cs="Arial"/>
          <w:sz w:val="22"/>
          <w:lang w:eastAsia="hr-HR"/>
        </w:rPr>
        <w:t>c) uvjerenje nadležnog suda da kandidat nema izrečenu mjeru za zaštitu osobnih prava i dobrobiti djeteta u nadležnosti suda</w:t>
      </w:r>
    </w:p>
    <w:p w:rsidR="00FE58EF" w:rsidRDefault="0077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2"/>
          <w:lang w:eastAsia="hr-HR"/>
        </w:rPr>
      </w:pPr>
      <w:r>
        <w:rPr>
          <w:rFonts w:ascii="Arial" w:eastAsia="Times New Roman" w:hAnsi="Arial" w:cs="Arial"/>
          <w:sz w:val="22"/>
          <w:lang w:eastAsia="hr-HR"/>
        </w:rPr>
        <w:t>d) uvjerenje nadležnog Hrvatskog centra za socijalni rad da kandidat nema izrečenu mjeru žurnog izdvajanja djeteta iz obitelji iz članka 25. stavak 10. Zakona o predškolskom odgoju i obrazovanju</w:t>
      </w:r>
    </w:p>
    <w:p w:rsidR="00FE58EF" w:rsidRDefault="0077070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elektronički zapis odnosno potvrda o podacima evidentiranim u matičnoj evidenciji Hrvatskog zavoda za mirovinsko osiguranje,</w:t>
      </w:r>
    </w:p>
    <w:p w:rsidR="00FE58EF" w:rsidRDefault="0077070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preslika osobne iskaznice, domovnice, vojne iskaznice ili putovnice</w:t>
      </w:r>
    </w:p>
    <w:p w:rsidR="00FE58EF" w:rsidRDefault="00FE58EF">
      <w:pPr>
        <w:spacing w:after="0"/>
        <w:jc w:val="both"/>
        <w:rPr>
          <w:rFonts w:ascii="Arial" w:hAnsi="Arial" w:cs="Arial"/>
          <w:sz w:val="22"/>
        </w:rPr>
      </w:pP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Izabrani kandidat je dužan sukladno članku 24. Zakona o predškolskom odgoju i obrazovanju, a prije potpisivanja ugovora o radu, utvrditi zdravstvenu sposobnost. Ukoliko kandidat to odbije, ili bude zdravstveno nesposoban, izabrat će se sljedeće rangirani kandidat.</w:t>
      </w:r>
    </w:p>
    <w:p w:rsidR="00FE58EF" w:rsidRDefault="00770706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pos</w:t>
      </w:r>
      <w:r w:rsidR="00D35A2C">
        <w:rPr>
          <w:rFonts w:ascii="Arial" w:hAnsi="Arial" w:cs="Arial"/>
          <w:sz w:val="22"/>
          <w:szCs w:val="22"/>
        </w:rPr>
        <w:t>lova za radno mjesto zdravstveni voditelj/ica</w:t>
      </w:r>
      <w:r>
        <w:rPr>
          <w:rFonts w:ascii="Arial" w:hAnsi="Arial" w:cs="Arial"/>
          <w:sz w:val="22"/>
          <w:szCs w:val="22"/>
        </w:rPr>
        <w:t xml:space="preserve"> sadržan je u www.palcictovarnik.hr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 skladu s člankom 13. stavak 3. Zakona o ravnopravnosti spolova (Službeno glasilo „Narodne novine“ broj 82/08. i 69/17.) prijaviti se mogu kandidati oba spola koji ispunjavaju uvjete. Izrazi iz teksta natječaja koji imaju rodno značenje koriste se neutralno i jednako su primjenjivi na muški i ženski rod.</w:t>
      </w:r>
    </w:p>
    <w:p w:rsidR="00FE58EF" w:rsidRDefault="00FE58EF">
      <w:pPr>
        <w:spacing w:after="0"/>
        <w:jc w:val="both"/>
        <w:rPr>
          <w:rFonts w:ascii="Arial" w:hAnsi="Arial" w:cs="Arial"/>
          <w:sz w:val="22"/>
        </w:rPr>
      </w:pPr>
    </w:p>
    <w:p w:rsidR="00FE58EF" w:rsidRDefault="0077070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Kandidat/kinja koji/a se poziva na pravo prednosti sukladno članku 102. stavka 1.-3. Zakona o hrvatskim braniteljima iz Domovinskog rata i članovima njihovih obitelji (Službeni vjesnik „Narodne novine“ broj 121/17.), uz prijavu na natječaj, dužan/a je priložiti pored dokaza o ispunjavanju traženih uvjeta, dostavi i dokaze o ostvarivanju prava prednosti iz članka 103. stavka 1. Zakona o hrvatskim braniteljima iz Domovinskog rata i članovima njihovih obitelji, a koje može naći na internetskoj stranici resornog Ministarstva </w:t>
      </w:r>
      <w:hyperlink r:id="rId8" w:history="1">
        <w:r>
          <w:rPr>
            <w:rStyle w:val="Hyperlink"/>
            <w:rFonts w:ascii="Arial" w:hAnsi="Arial" w:cs="Arial"/>
            <w:sz w:val="22"/>
          </w:rPr>
          <w:t>https://branitelji.gov.hr/zaposlavanje-843/843</w:t>
        </w:r>
      </w:hyperlink>
      <w:r>
        <w:rPr>
          <w:rFonts w:ascii="Arial" w:hAnsi="Arial" w:cs="Arial"/>
          <w:sz w:val="22"/>
        </w:rPr>
        <w:t xml:space="preserve">, a dodatne informacije o dokazima koji su potrebni u svrhu ostvarivanja prednosti pri zapošljavanju, potražite na sljedećoj poveznici: </w:t>
      </w:r>
      <w:hyperlink r:id="rId9" w:history="1">
        <w:r>
          <w:rPr>
            <w:rStyle w:val="Hyperlink"/>
            <w:rFonts w:ascii="Arial" w:hAnsi="Arial" w:cs="Arial"/>
            <w:sz w:val="22"/>
          </w:rPr>
          <w:t>https://branitelji.gov.hr/UserDocsImages//NG/12%20Prosinac/Zapo%C5%A1ljavanje//Popis%20dokaza%20za%20ostvarivanje%20prava%20prednosti%20pri%20zapo%C5%A1ljavanju.pdf</w:t>
        </w:r>
      </w:hyperlink>
      <w:r>
        <w:rPr>
          <w:rFonts w:ascii="Arial" w:hAnsi="Arial" w:cs="Arial"/>
          <w:sz w:val="22"/>
        </w:rPr>
        <w:t>.</w:t>
      </w:r>
    </w:p>
    <w:p w:rsidR="00FE58EF" w:rsidRDefault="0077070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Kandidati koji ostvaruju pravo prednosti pri zapošljavanju prema Zakonu o profesionalnoj rehabilitaciji i zapošljavanju osoba s invaliditetom (Službeni vjesnik „Narodne novine“ broj 157/13., 152/14. i 39/18.), dužni su u prijavi na natječaj pozvati se na to pravo i, uz ostale dokaze o ispunjavanju uvjeta iz ovog Natječaja, priložiti dokaz o invaliditetu sukladno članku 9. stavak 2. i stavak 3. odnosno dokaz o načinu prestanka radnog odnosa kod posljednjeg poslodavca (pravni akt o prestanku radnog odnosa: odluka, obavijest, sporazum), sukladno stavku 18. i stavku 19. ovog Zakona. </w:t>
      </w:r>
    </w:p>
    <w:p w:rsidR="00FE58EF" w:rsidRDefault="0077070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Kandidati koji ostvaruju pravo prednosti pri zapošljavanju iz članka 48.f stavak 1. Zakona o zaštiti vojnih i civilnih invalida rata (Službeni vjesnik „Narodne novine“ broj 33/92., 57/92., 77/92., 58/93., 2/94., 76/94., 108/95. i 108/96. - Zakon o pravima hrvatskih branitelja iz Domovinskog rata i članova njihovih obitelji, broj 82/01. i 94/01. - Zakon o pravima hrvatskih branitelja iz Domovinskog rata i članova njihovih obitelji, broj 103/03. i 148/13.), pod uvjetom da nema kandidata koji ostvaruju prednost temeljem ZOPHBDR, uz ostale dokaze o ispunjavanju uvjeta iz ovog Natječaja, obvezni su priložiti i dokaz o priznatom statusu prednosti (potvrda nadležnog Ureda državne uprave) te pisanu izjavu da predmetno pravo već nisu ostvarili prilikom zasnivanja radnog odnosa na neodređeno vrijeme.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Povjerenstvo za provedbu natječaja, a koju imenuje ravnatelj DV Palčić provest će usmeni razgovor a koje se sastoji od provjere znanja, vještina i sposobnosti kandidata/kinja. 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Ako kandidat ne pristupi usmenom razgovoru, smatra se da je povukao prijavu na natječaj.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O vremenu i načinu testiranja kao i pravnim izvorima za pripremanje kandidata za usmeni razgovor, kandidati će biti obaviješteni na mrežnim stranicama Dječjeg vrtića Palčić</w:t>
      </w:r>
      <w:r>
        <w:t xml:space="preserve"> www.palcictovarnik.hr</w:t>
      </w:r>
      <w:r>
        <w:rPr>
          <w:rFonts w:ascii="Arial" w:hAnsi="Arial" w:cs="Arial"/>
          <w:sz w:val="22"/>
        </w:rPr>
        <w:t xml:space="preserve">, najmanje pet dana unaprijed prije održavanja provjere. </w:t>
      </w:r>
    </w:p>
    <w:p w:rsidR="00FE58EF" w:rsidRDefault="00FE58EF">
      <w:pPr>
        <w:spacing w:after="0"/>
        <w:jc w:val="both"/>
        <w:rPr>
          <w:rFonts w:ascii="Arial" w:hAnsi="Arial" w:cs="Arial"/>
          <w:sz w:val="22"/>
        </w:rPr>
      </w:pP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Podnošenjem prijave na natječaj kandidati su izričito suglasni da Dječji vrtić Palčić kao voditelj zbirke osobnih podataka, može prikupljati, koristiti i obrađivati podatke u svrhu provedbe natječajnog postupka, sukladno propisima kojima se uređuje zaštita osobnih podataka. Radi zaštite osobnih podataka, rezultate, obavijesti i slično ćemo objaviti u obliku inicijala i datuma rođenja.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Ukoliko se na natječaj ne prijave osobe koje ispunjavaju formalne uvjete, Povjerenstvo za provedbu natječaja može izabrati i drugu osobu sukladno članku 26. stavka 5.-6. Zakon o predškolskom odgoju i obrazovanju.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rezultatima testiranja kao i izboru kandidata, kandidati će biti obaviješteni javnom objavom na mrežnoj stranici Dječjeg vrtića Palčić </w:t>
      </w:r>
      <w:r w:rsidR="00D41CF3">
        <w:rPr>
          <w:rFonts w:ascii="Arial" w:hAnsi="Arial" w:cs="Arial"/>
          <w:sz w:val="22"/>
        </w:rPr>
        <w:t>Tovarnik</w:t>
      </w:r>
      <w:bookmarkStart w:id="0" w:name="_GoBack"/>
      <w:bookmarkEnd w:id="0"/>
      <w:r>
        <w:rPr>
          <w:rFonts w:ascii="Arial" w:hAnsi="Arial" w:cs="Arial"/>
          <w:sz w:val="22"/>
        </w:rPr>
        <w:t xml:space="preserve"> kao i na oglasnoj ploči Vrtića.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Dostava odluke o prijemu svim kandidatima/kinjama smatra se obavljenom istekom osmog dana od dana javne objave odluke na mrežnim stranicama Dječji vrtić Palčić.</w:t>
      </w:r>
    </w:p>
    <w:p w:rsidR="00FE58EF" w:rsidRDefault="00FE58EF">
      <w:pPr>
        <w:spacing w:after="0"/>
        <w:jc w:val="both"/>
        <w:rPr>
          <w:rFonts w:ascii="Arial" w:hAnsi="Arial" w:cs="Arial"/>
          <w:sz w:val="22"/>
        </w:rPr>
      </w:pPr>
    </w:p>
    <w:p w:rsidR="00FE58EF" w:rsidRDefault="00770706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Prijave za natječaj s obveznom dokumentacijom dostavljaju se u zatvorenim omotnicama na adresu </w:t>
      </w:r>
      <w:r>
        <w:rPr>
          <w:rFonts w:ascii="Arial" w:hAnsi="Arial" w:cs="Arial"/>
          <w:b/>
          <w:sz w:val="22"/>
        </w:rPr>
        <w:t>Dječji vrtić Palčić, adresa, s naznakom: „Za natječaj za zdravstvenog voditelja/icu na određeno- ne otvaraj“.</w:t>
      </w:r>
    </w:p>
    <w:p w:rsidR="00FE58EF" w:rsidRDefault="00FE58EF">
      <w:pPr>
        <w:spacing w:after="0"/>
        <w:jc w:val="both"/>
        <w:rPr>
          <w:rFonts w:ascii="Arial" w:hAnsi="Arial" w:cs="Arial"/>
          <w:b/>
          <w:sz w:val="22"/>
        </w:rPr>
      </w:pPr>
    </w:p>
    <w:p w:rsidR="00FE58EF" w:rsidRDefault="00770706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Rok za podnošenje prijava je 8 dana od dana objavljivanja natječaja. Natječaj traje od 30.06.2026.-09.07.2026. godine</w:t>
      </w:r>
    </w:p>
    <w:p w:rsidR="00FE58EF" w:rsidRDefault="00770706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Nepotpune i nepravodobne zamolbe neće se razmatrati, a protiv navedene obavijesti nema se pravo prigovora.</w:t>
      </w:r>
    </w:p>
    <w:p w:rsidR="00FE58EF" w:rsidRDefault="00FE58EF">
      <w:pPr>
        <w:pStyle w:val="ListParagraph"/>
        <w:spacing w:after="0"/>
        <w:jc w:val="both"/>
        <w:rPr>
          <w:rFonts w:ascii="Arial" w:hAnsi="Arial" w:cs="Arial"/>
          <w:sz w:val="22"/>
        </w:rPr>
      </w:pPr>
    </w:p>
    <w:p w:rsidR="00FE58EF" w:rsidRDefault="00FE58EF">
      <w:pPr>
        <w:pStyle w:val="ListParagraph"/>
        <w:spacing w:after="0"/>
        <w:jc w:val="both"/>
        <w:rPr>
          <w:rFonts w:ascii="Arial" w:hAnsi="Arial" w:cs="Arial"/>
          <w:sz w:val="22"/>
        </w:rPr>
      </w:pPr>
    </w:p>
    <w:p w:rsidR="00FE58EF" w:rsidRDefault="00770706">
      <w:pPr>
        <w:pStyle w:val="ListParagraph"/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Predsjednik Upravnog vijeća</w:t>
      </w:r>
    </w:p>
    <w:p w:rsidR="00FE58EF" w:rsidRDefault="00770706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Ivan Džunja, mag.iur</w:t>
      </w:r>
    </w:p>
    <w:p w:rsidR="00FE58EF" w:rsidRDefault="00FE58EF">
      <w:pPr>
        <w:spacing w:after="0"/>
        <w:jc w:val="both"/>
        <w:rPr>
          <w:rFonts w:ascii="Arial" w:hAnsi="Arial" w:cs="Arial"/>
          <w:sz w:val="22"/>
        </w:rPr>
      </w:pPr>
    </w:p>
    <w:p w:rsidR="00FE58EF" w:rsidRDefault="00FE58EF">
      <w:pPr>
        <w:spacing w:after="0"/>
        <w:jc w:val="both"/>
        <w:rPr>
          <w:rFonts w:ascii="Arial" w:hAnsi="Arial" w:cs="Arial"/>
          <w:sz w:val="22"/>
        </w:rPr>
      </w:pPr>
    </w:p>
    <w:p w:rsidR="00FE58EF" w:rsidRDefault="00FE58EF">
      <w:pPr>
        <w:spacing w:after="0"/>
        <w:jc w:val="both"/>
        <w:rPr>
          <w:rFonts w:ascii="Arial" w:hAnsi="Arial" w:cs="Arial"/>
          <w:sz w:val="22"/>
        </w:rPr>
      </w:pPr>
    </w:p>
    <w:p w:rsidR="00FE58EF" w:rsidRDefault="00FE58EF">
      <w:pPr>
        <w:spacing w:after="0"/>
        <w:jc w:val="both"/>
        <w:rPr>
          <w:rFonts w:ascii="Arial" w:hAnsi="Arial" w:cs="Arial"/>
          <w:sz w:val="22"/>
        </w:rPr>
      </w:pPr>
    </w:p>
    <w:p w:rsidR="00FE58EF" w:rsidRDefault="00FE58EF">
      <w:pPr>
        <w:spacing w:after="0"/>
        <w:jc w:val="both"/>
        <w:rPr>
          <w:rFonts w:ascii="Arial" w:hAnsi="Arial" w:cs="Arial"/>
          <w:sz w:val="22"/>
        </w:rPr>
      </w:pPr>
    </w:p>
    <w:p w:rsidR="00FE58EF" w:rsidRDefault="00FE58E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E58EF" w:rsidRDefault="0077070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Dostaviti:</w:t>
      </w:r>
    </w:p>
    <w:p w:rsidR="00FE58EF" w:rsidRDefault="00770706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Mrežne stranice i Oglasna ploča Hrvatskog zavoda za zapošljavanje</w:t>
      </w:r>
    </w:p>
    <w:p w:rsidR="00FE58EF" w:rsidRDefault="00770706">
      <w:pPr>
        <w:pStyle w:val="ListParagraph"/>
        <w:numPr>
          <w:ilvl w:val="0"/>
          <w:numId w:val="2"/>
        </w:num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Mrežne stranice i Oglasna ploča DV Palčić  </w:t>
      </w:r>
    </w:p>
    <w:p w:rsidR="00FE58EF" w:rsidRDefault="00770706">
      <w:pPr>
        <w:pStyle w:val="ListParagraph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FE5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9DE" w:rsidRDefault="003C39DE">
      <w:pPr>
        <w:spacing w:line="240" w:lineRule="auto"/>
      </w:pPr>
      <w:r>
        <w:separator/>
      </w:r>
    </w:p>
  </w:endnote>
  <w:endnote w:type="continuationSeparator" w:id="0">
    <w:p w:rsidR="003C39DE" w:rsidRDefault="003C39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9DE" w:rsidRDefault="003C39DE">
      <w:pPr>
        <w:spacing w:after="0"/>
      </w:pPr>
      <w:r>
        <w:separator/>
      </w:r>
    </w:p>
  </w:footnote>
  <w:footnote w:type="continuationSeparator" w:id="0">
    <w:p w:rsidR="003C39DE" w:rsidRDefault="003C39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F332E"/>
    <w:multiLevelType w:val="multilevel"/>
    <w:tmpl w:val="440F332E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A7317"/>
    <w:multiLevelType w:val="multilevel"/>
    <w:tmpl w:val="45DA731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6C0"/>
    <w:rsid w:val="0001638A"/>
    <w:rsid w:val="00020114"/>
    <w:rsid w:val="00080A4F"/>
    <w:rsid w:val="000C5F1D"/>
    <w:rsid w:val="000E2C0F"/>
    <w:rsid w:val="000F7FF8"/>
    <w:rsid w:val="00110F9E"/>
    <w:rsid w:val="0011743C"/>
    <w:rsid w:val="00136A04"/>
    <w:rsid w:val="00141CCF"/>
    <w:rsid w:val="00185613"/>
    <w:rsid w:val="0018610C"/>
    <w:rsid w:val="001E29C4"/>
    <w:rsid w:val="001E5E9A"/>
    <w:rsid w:val="001E655A"/>
    <w:rsid w:val="002170C8"/>
    <w:rsid w:val="002564F8"/>
    <w:rsid w:val="00257080"/>
    <w:rsid w:val="00265774"/>
    <w:rsid w:val="002A44F1"/>
    <w:rsid w:val="0030319D"/>
    <w:rsid w:val="00304F80"/>
    <w:rsid w:val="00307B7D"/>
    <w:rsid w:val="00317889"/>
    <w:rsid w:val="00336340"/>
    <w:rsid w:val="00373869"/>
    <w:rsid w:val="00375005"/>
    <w:rsid w:val="00375EB2"/>
    <w:rsid w:val="00390B50"/>
    <w:rsid w:val="003B01B8"/>
    <w:rsid w:val="003B315C"/>
    <w:rsid w:val="003C39DE"/>
    <w:rsid w:val="00412A79"/>
    <w:rsid w:val="00421A56"/>
    <w:rsid w:val="00480795"/>
    <w:rsid w:val="004B0E3A"/>
    <w:rsid w:val="004D3219"/>
    <w:rsid w:val="004D72E6"/>
    <w:rsid w:val="00522794"/>
    <w:rsid w:val="00563B4C"/>
    <w:rsid w:val="00586AE8"/>
    <w:rsid w:val="005A6215"/>
    <w:rsid w:val="005B7401"/>
    <w:rsid w:val="005F79AB"/>
    <w:rsid w:val="00606F07"/>
    <w:rsid w:val="00634EF7"/>
    <w:rsid w:val="0065710E"/>
    <w:rsid w:val="006A3BB5"/>
    <w:rsid w:val="006B1C5C"/>
    <w:rsid w:val="006B5907"/>
    <w:rsid w:val="006C16B3"/>
    <w:rsid w:val="006F223A"/>
    <w:rsid w:val="00705ACB"/>
    <w:rsid w:val="00713F78"/>
    <w:rsid w:val="00746551"/>
    <w:rsid w:val="0076656C"/>
    <w:rsid w:val="00770706"/>
    <w:rsid w:val="00777088"/>
    <w:rsid w:val="007873AD"/>
    <w:rsid w:val="007A5070"/>
    <w:rsid w:val="007A7BA7"/>
    <w:rsid w:val="007C2E63"/>
    <w:rsid w:val="007C65D7"/>
    <w:rsid w:val="007E2B45"/>
    <w:rsid w:val="007E6D65"/>
    <w:rsid w:val="007F025A"/>
    <w:rsid w:val="007F228E"/>
    <w:rsid w:val="007F2685"/>
    <w:rsid w:val="00804A04"/>
    <w:rsid w:val="00880C37"/>
    <w:rsid w:val="008C4D9B"/>
    <w:rsid w:val="008D3017"/>
    <w:rsid w:val="008E7288"/>
    <w:rsid w:val="008F1E61"/>
    <w:rsid w:val="009261A6"/>
    <w:rsid w:val="00965EB8"/>
    <w:rsid w:val="00982859"/>
    <w:rsid w:val="009C0B61"/>
    <w:rsid w:val="009E2E87"/>
    <w:rsid w:val="00A11CFB"/>
    <w:rsid w:val="00A2445F"/>
    <w:rsid w:val="00A370FD"/>
    <w:rsid w:val="00A62BA7"/>
    <w:rsid w:val="00A73B5C"/>
    <w:rsid w:val="00A93F99"/>
    <w:rsid w:val="00B006BB"/>
    <w:rsid w:val="00B04196"/>
    <w:rsid w:val="00B25C6A"/>
    <w:rsid w:val="00B27513"/>
    <w:rsid w:val="00B27BCD"/>
    <w:rsid w:val="00B72B15"/>
    <w:rsid w:val="00B812BC"/>
    <w:rsid w:val="00BA2FA4"/>
    <w:rsid w:val="00BB6902"/>
    <w:rsid w:val="00BC7CE2"/>
    <w:rsid w:val="00BE63D9"/>
    <w:rsid w:val="00C16986"/>
    <w:rsid w:val="00C2547D"/>
    <w:rsid w:val="00C27BB0"/>
    <w:rsid w:val="00C30C20"/>
    <w:rsid w:val="00C46811"/>
    <w:rsid w:val="00C551C4"/>
    <w:rsid w:val="00C65D7E"/>
    <w:rsid w:val="00C71F72"/>
    <w:rsid w:val="00CC70CE"/>
    <w:rsid w:val="00CC7CA0"/>
    <w:rsid w:val="00D01149"/>
    <w:rsid w:val="00D305CA"/>
    <w:rsid w:val="00D35A2C"/>
    <w:rsid w:val="00D41CF3"/>
    <w:rsid w:val="00D5410F"/>
    <w:rsid w:val="00D56BC5"/>
    <w:rsid w:val="00D95E6B"/>
    <w:rsid w:val="00D978CA"/>
    <w:rsid w:val="00DC3B27"/>
    <w:rsid w:val="00E0005F"/>
    <w:rsid w:val="00E125AB"/>
    <w:rsid w:val="00E1287F"/>
    <w:rsid w:val="00E166C0"/>
    <w:rsid w:val="00E27749"/>
    <w:rsid w:val="00E46411"/>
    <w:rsid w:val="00E5381D"/>
    <w:rsid w:val="00E63129"/>
    <w:rsid w:val="00E91721"/>
    <w:rsid w:val="00EF14E4"/>
    <w:rsid w:val="00EF359B"/>
    <w:rsid w:val="00EF3BF2"/>
    <w:rsid w:val="00F00FE5"/>
    <w:rsid w:val="00F05094"/>
    <w:rsid w:val="00F32241"/>
    <w:rsid w:val="00F34EE2"/>
    <w:rsid w:val="00F71259"/>
    <w:rsid w:val="00F7419E"/>
    <w:rsid w:val="00F84EA8"/>
    <w:rsid w:val="00F97411"/>
    <w:rsid w:val="00FD5362"/>
    <w:rsid w:val="00FE0DE4"/>
    <w:rsid w:val="00FE58EF"/>
    <w:rsid w:val="00FF0184"/>
    <w:rsid w:val="00FF60B4"/>
    <w:rsid w:val="12171666"/>
    <w:rsid w:val="3F5B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Times New Roman" w:hAnsi="Times New Roman"/>
      <w:sz w:val="24"/>
      <w:szCs w:val="22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Times New Roman" w:hAnsi="Times New Roman"/>
      <w:sz w:val="24"/>
      <w:szCs w:val="22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Times New Roman" w:hAnsi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avanje-843/84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6672</Characters>
  <Application>Microsoft Office Word</Application>
  <DocSecurity>0</DocSecurity>
  <Lines>55</Lines>
  <Paragraphs>15</Paragraphs>
  <ScaleCrop>false</ScaleCrop>
  <Company/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</dc:creator>
  <cp:lastModifiedBy>Gordana Tomašić</cp:lastModifiedBy>
  <cp:revision>4</cp:revision>
  <cp:lastPrinted>2026-02-04T06:47:00Z</cp:lastPrinted>
  <dcterms:created xsi:type="dcterms:W3CDTF">2026-06-09T08:33:00Z</dcterms:created>
  <dcterms:modified xsi:type="dcterms:W3CDTF">2026-06-30T12:31:00Z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KSOProductBuildVer">
    <vt:lpwstr>1033-12.2.0.22549</vt:lpwstr>
  </property>
  <property fmtid="{D5CDD505-2E9C-101B-9397-08002B2CF9AE}" pid="4" name="ICV">
    <vt:lpwstr>E16E8A7BA79F4C4C92EAC6F660151813_13</vt:lpwstr>
  </property>
</Properties>
</file>