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DA854">
      <w:pPr>
        <w:rPr>
          <w:b/>
          <w:bCs/>
        </w:rPr>
      </w:pPr>
      <w:r>
        <w:rPr>
          <w:b/>
          <w:bCs/>
        </w:rPr>
        <w:t>DJEČJI VRTIĆ PALČIĆ TOVARNIK</w:t>
      </w:r>
    </w:p>
    <w:p w14:paraId="3D8F97E6">
      <w:pPr>
        <w:rPr>
          <w:b/>
          <w:bCs/>
        </w:rPr>
      </w:pPr>
      <w:r>
        <w:rPr>
          <w:b/>
          <w:bCs/>
        </w:rPr>
        <w:t>HRVATSKIH DRAGOVOLJACA 5</w:t>
      </w:r>
    </w:p>
    <w:p w14:paraId="48C33649">
      <w:pPr>
        <w:rPr>
          <w:b/>
          <w:bCs/>
        </w:rPr>
      </w:pPr>
      <w:r>
        <w:rPr>
          <w:b/>
          <w:bCs/>
        </w:rPr>
        <w:t>32249 TOVARNIK</w:t>
      </w:r>
    </w:p>
    <w:p w14:paraId="04065F4C">
      <w:r>
        <w:t>UPRAVNO VIJEĆE</w:t>
      </w:r>
    </w:p>
    <w:p w14:paraId="038292BF">
      <w:r>
        <w:t>KLASA: 406-09/24-01/01</w:t>
      </w:r>
    </w:p>
    <w:p w14:paraId="43445C57">
      <w:r>
        <w:t>URBROJ: 2196-28-2-05-24-01</w:t>
      </w:r>
    </w:p>
    <w:p w14:paraId="3506BA29">
      <w:r>
        <w:t xml:space="preserve">Tovarnik, </w:t>
      </w:r>
      <w:r>
        <w:rPr>
          <w:rFonts w:hint="default"/>
          <w:lang w:val="hr-HR"/>
        </w:rPr>
        <w:t>10.12</w:t>
      </w:r>
      <w:r>
        <w:t>.</w:t>
      </w:r>
      <w:r>
        <w:rPr>
          <w:rFonts w:hint="default"/>
          <w:lang w:val="hr-HR"/>
        </w:rPr>
        <w:t>2025.</w:t>
      </w:r>
      <w:r>
        <w:t xml:space="preserve"> god. </w:t>
      </w:r>
    </w:p>
    <w:p w14:paraId="7CC17359">
      <w:pPr>
        <w:jc w:val="left"/>
        <w:rPr>
          <w:rFonts w:hint="default"/>
          <w:bCs/>
          <w:iCs/>
          <w:lang w:val="hr-HR"/>
        </w:rPr>
      </w:pPr>
      <w:r>
        <w:t xml:space="preserve">Temeljem čl. 3 i 4. </w:t>
      </w:r>
      <w:r>
        <w:rPr>
          <w:bCs/>
          <w:iCs/>
        </w:rPr>
        <w:t xml:space="preserve">Pravilnika o provedbi postupaka jednostavne nabave u DV Palčić, Tovarnik (KLASA: 601-02/20-02-/01, URBROJ:2188/12-JT-1-05-21-01) Upravno vijeće </w:t>
      </w:r>
      <w:r>
        <w:rPr>
          <w:rFonts w:hint="default"/>
          <w:bCs/>
          <w:iCs/>
          <w:lang w:val="hr-HR"/>
        </w:rPr>
        <w:t xml:space="preserve">na svojoj 16. sjednici </w:t>
      </w:r>
      <w:r>
        <w:rPr>
          <w:bCs/>
          <w:iCs/>
        </w:rPr>
        <w:t xml:space="preserve">DV Palčić Tovarnik donosi </w:t>
      </w:r>
      <w:r>
        <w:rPr>
          <w:rFonts w:hint="default"/>
          <w:bCs/>
          <w:iCs/>
          <w:lang w:val="hr-HR"/>
        </w:rPr>
        <w:t xml:space="preserve"> </w:t>
      </w:r>
    </w:p>
    <w:p w14:paraId="18426543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ODLUKU</w:t>
      </w:r>
    </w:p>
    <w:p w14:paraId="463368BF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o pokretanju postupka jednostavne nabave</w:t>
      </w:r>
    </w:p>
    <w:p w14:paraId="3D464413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</w:t>
      </w:r>
    </w:p>
    <w:p w14:paraId="7ADF4D41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Pokreće se postupak jednostavne nabave toplog obroka (ručka) za potrebe djece DV Palčić Tovarnik. </w:t>
      </w:r>
      <w:r>
        <w:rPr>
          <w:rFonts w:hint="default"/>
          <w:bCs/>
          <w:iCs/>
          <w:sz w:val="24"/>
          <w:szCs w:val="24"/>
          <w:lang w:val="hr-HR"/>
        </w:rPr>
        <w:t xml:space="preserve">                                                                   </w:t>
      </w:r>
      <w:r>
        <w:rPr>
          <w:bCs/>
          <w:iCs/>
          <w:sz w:val="24"/>
          <w:szCs w:val="24"/>
        </w:rPr>
        <w:t>II</w:t>
      </w:r>
    </w:p>
    <w:p w14:paraId="63A3B970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Predmet nabave: Usluge pripreme i dostave gotovih obroka (ručak) za potrebe djece Dječjeg vrtića Palčić Tovarnik</w:t>
      </w:r>
    </w:p>
    <w:p w14:paraId="1B0DDD39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III</w:t>
      </w:r>
    </w:p>
    <w:p w14:paraId="7DEC9DE2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Imenuje se Stručno povjerenstvo jednostavne nabave koja je jednaka ili veća od 9.287,79 eura  a manja od 26.530,61 eura </w:t>
      </w:r>
    </w:p>
    <w:p w14:paraId="7806C261">
      <w:pPr>
        <w:pStyle w:val="33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>
        <w:rPr>
          <w:rFonts w:hint="default"/>
          <w:bCs/>
          <w:iCs/>
          <w:sz w:val="24"/>
          <w:szCs w:val="24"/>
          <w:lang w:val="hr-HR"/>
        </w:rPr>
        <w:t>Nada Grgić</w:t>
      </w:r>
    </w:p>
    <w:p w14:paraId="20C0B8B9">
      <w:pPr>
        <w:pStyle w:val="33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>
        <w:rPr>
          <w:rFonts w:hint="default"/>
          <w:bCs/>
          <w:iCs/>
          <w:sz w:val="24"/>
          <w:szCs w:val="24"/>
          <w:lang w:val="hr-HR"/>
        </w:rPr>
        <w:t>Gordana Markanov</w:t>
      </w:r>
      <w:r>
        <w:rPr>
          <w:bCs/>
          <w:iCs/>
          <w:sz w:val="24"/>
          <w:szCs w:val="24"/>
        </w:rPr>
        <w:t>i</w:t>
      </w:r>
      <w:r>
        <w:rPr>
          <w:bCs/>
          <w:iCs/>
          <w:sz w:val="24"/>
          <w:szCs w:val="24"/>
          <w:lang w:val="hr-HR"/>
        </w:rPr>
        <w:t>ć</w:t>
      </w:r>
      <w:r>
        <w:rPr>
          <w:rFonts w:hint="default"/>
          <w:bCs/>
          <w:iCs/>
          <w:sz w:val="24"/>
          <w:szCs w:val="24"/>
          <w:lang w:val="hr-HR"/>
        </w:rPr>
        <w:t xml:space="preserve"> </w:t>
      </w:r>
      <w:bookmarkStart w:id="0" w:name="_GoBack"/>
      <w:bookmarkEnd w:id="0"/>
    </w:p>
    <w:p w14:paraId="13316D3B">
      <w:pPr>
        <w:ind w:left="460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IV</w:t>
      </w:r>
    </w:p>
    <w:p w14:paraId="3C532ABD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Ova Odluka stupa na snagu danom donošenja.</w:t>
      </w:r>
    </w:p>
    <w:p w14:paraId="717FDAB5">
      <w:pPr>
        <w:ind w:left="6372"/>
      </w:pPr>
      <w:r>
        <w:t>Predsjednik Upravnog vijeća</w:t>
      </w:r>
      <w:r>
        <w:tab/>
      </w:r>
      <w:r>
        <w:tab/>
      </w:r>
      <w:r>
        <w:t>Ivan Džunja, mag.iur.</w:t>
      </w:r>
    </w:p>
    <w:sectPr>
      <w:pgSz w:w="12240" w:h="15840"/>
      <w:pgMar w:top="99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63CD2"/>
    <w:multiLevelType w:val="multilevel"/>
    <w:tmpl w:val="0A063C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9F"/>
    <w:rsid w:val="00064B96"/>
    <w:rsid w:val="001F189C"/>
    <w:rsid w:val="00493764"/>
    <w:rsid w:val="00D0619F"/>
    <w:rsid w:val="516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Arial"/>
      <w:sz w:val="22"/>
      <w:szCs w:val="22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List Paragraph1"/>
    <w:basedOn w:val="1"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767</Characters>
  <Lines>6</Lines>
  <Paragraphs>1</Paragraphs>
  <TotalTime>5</TotalTime>
  <ScaleCrop>false</ScaleCrop>
  <LinksUpToDate>false</LinksUpToDate>
  <CharactersWithSpaces>900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2024-11-22T11:57:00Z</dcterms:created>
  <dc:creator>Palcic Tovarnik</dc:creator>
  <cp:lastModifiedBy>DV Palčić Tovarnik</cp:lastModifiedBy>
  <dcterms:modified xsi:type="dcterms:W3CDTF">2026-04-30T09:11:23Z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32AF8C6886EA4E938380761DD6730F46_13</vt:lpwstr>
  </property>
</Properties>
</file>