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DB1F">
      <w:r>
        <w:t>DJEČJI VRTIĆ PALČIĆ TOVARNIK</w:t>
      </w:r>
    </w:p>
    <w:p w14:paraId="321419A4">
      <w:r>
        <w:t>Hrvatskih dragovoljaca 5, 32249 Tovarnik</w:t>
      </w:r>
    </w:p>
    <w:p w14:paraId="48287933">
      <w:r>
        <w:t>UPRAVNO VIJEĆE</w:t>
      </w:r>
    </w:p>
    <w:p w14:paraId="53BE8473">
      <w:pPr>
        <w:spacing w:after="0"/>
        <w:rPr>
          <w:rFonts w:hint="default"/>
          <w:lang w:val="hr-HR"/>
        </w:rPr>
      </w:pPr>
      <w:r>
        <w:t>KLASA: 601-05/2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52</w:t>
      </w:r>
    </w:p>
    <w:p w14:paraId="4EEC1155">
      <w:pPr>
        <w:spacing w:after="0"/>
      </w:pPr>
      <w:r>
        <w:t>URBROJ: 2196-28-2-05-2</w:t>
      </w:r>
      <w:r>
        <w:rPr>
          <w:rFonts w:hint="default"/>
          <w:lang w:val="hr-HR"/>
        </w:rPr>
        <w:t>5</w:t>
      </w:r>
      <w:r>
        <w:t>-01</w:t>
      </w:r>
    </w:p>
    <w:p w14:paraId="5161D6C0">
      <w:pPr>
        <w:spacing w:after="0"/>
      </w:pPr>
      <w:r>
        <w:t>Tovarnik, 1</w:t>
      </w:r>
      <w:r>
        <w:rPr>
          <w:rFonts w:hint="default"/>
          <w:lang w:val="hr-HR"/>
        </w:rPr>
        <w:t>5</w:t>
      </w:r>
      <w:r>
        <w:t>.</w:t>
      </w:r>
      <w:r>
        <w:rPr>
          <w:rFonts w:hint="default"/>
          <w:lang w:val="hr-HR"/>
        </w:rPr>
        <w:t>10</w:t>
      </w:r>
      <w:r>
        <w:t>.</w:t>
      </w:r>
      <w:bookmarkStart w:id="0" w:name="_GoBack"/>
      <w:bookmarkEnd w:id="0"/>
      <w:r>
        <w:t>20</w:t>
      </w:r>
      <w:r>
        <w:rPr>
          <w:rFonts w:hint="default"/>
          <w:lang w:val="hr-HR"/>
        </w:rPr>
        <w:t>25</w:t>
      </w:r>
      <w:r>
        <w:t xml:space="preserve">. </w:t>
      </w:r>
    </w:p>
    <w:p w14:paraId="31785AAB">
      <w:pPr>
        <w:spacing w:after="0"/>
      </w:pPr>
      <w:r>
        <w:t xml:space="preserve"> </w:t>
      </w:r>
    </w:p>
    <w:p w14:paraId="713B2091">
      <w:pPr>
        <w:jc w:val="both"/>
      </w:pPr>
      <w:r>
        <w:t>Na temelju članka 26. Zakona o predškolskom odgoju i obrazovanju (Narodne novine broj 10/1997, 107/2007 , 94/2013, 98/2019 i 57/22), članka 42. Statuta Dječjeg vrtića Palčić Tovarnik (KLASA: 012-03/2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0</w:t>
      </w:r>
      <w:r>
        <w:t>1, URBROJ: 21</w:t>
      </w:r>
      <w:r>
        <w:rPr>
          <w:rFonts w:hint="default"/>
          <w:lang w:val="hr-HR"/>
        </w:rPr>
        <w:t>96</w:t>
      </w:r>
      <w:r>
        <w:t>/</w:t>
      </w:r>
      <w:r>
        <w:rPr>
          <w:rFonts w:hint="default"/>
          <w:lang w:val="hr-HR"/>
        </w:rPr>
        <w:t>28</w:t>
      </w:r>
      <w:r>
        <w:t>-</w:t>
      </w:r>
      <w:r>
        <w:rPr>
          <w:rFonts w:hint="default"/>
          <w:lang w:val="hr-HR"/>
        </w:rPr>
        <w:t>2</w:t>
      </w:r>
      <w:r>
        <w:t>-05-2</w:t>
      </w:r>
      <w:r>
        <w:rPr>
          <w:rFonts w:hint="default"/>
          <w:lang w:val="hr-HR"/>
        </w:rPr>
        <w:t>5</w:t>
      </w:r>
      <w:r>
        <w:t>-</w:t>
      </w:r>
      <w:r>
        <w:rPr>
          <w:rFonts w:hint="default"/>
          <w:lang w:val="hr-HR"/>
        </w:rPr>
        <w:t>0</w:t>
      </w:r>
      <w:r>
        <w:t>1), Upravno vijeće Dječjeg vrtića Palčić Tovarnik 1</w:t>
      </w:r>
      <w:r>
        <w:rPr>
          <w:rFonts w:hint="default"/>
          <w:lang w:val="hr-HR"/>
        </w:rPr>
        <w:t>4</w:t>
      </w:r>
      <w:r>
        <w:t>. l</w:t>
      </w:r>
      <w:r>
        <w:rPr>
          <w:rFonts w:hint="default"/>
          <w:lang w:val="hr-HR"/>
        </w:rPr>
        <w:t xml:space="preserve">istopada </w:t>
      </w:r>
      <w:r>
        <w:t>202</w:t>
      </w:r>
      <w:r>
        <w:rPr>
          <w:rFonts w:hint="default"/>
          <w:lang w:val="hr-HR"/>
        </w:rPr>
        <w:t>5</w:t>
      </w:r>
      <w:r>
        <w:t xml:space="preserve">. godine na </w:t>
      </w:r>
      <w:r>
        <w:rPr>
          <w:rFonts w:hint="default"/>
          <w:lang w:val="hr-HR"/>
        </w:rPr>
        <w:t>12</w:t>
      </w:r>
      <w:r>
        <w:t>. sjednici Upravnog vijeća donijelo je</w:t>
      </w:r>
    </w:p>
    <w:p w14:paraId="045D6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0D79CFCB">
      <w:pPr>
        <w:jc w:val="center"/>
        <w:rPr>
          <w:b/>
          <w:bCs/>
          <w:sz w:val="24"/>
          <w:szCs w:val="24"/>
        </w:rPr>
      </w:pPr>
      <w:r>
        <w:t>o objavi natječaja za radno mjesto</w:t>
      </w:r>
    </w:p>
    <w:p w14:paraId="15256854">
      <w:pPr>
        <w:jc w:val="center"/>
        <w:rPr>
          <w:b/>
          <w:bCs/>
          <w:sz w:val="24"/>
          <w:szCs w:val="24"/>
        </w:rPr>
      </w:pPr>
      <w:r>
        <w:t>ODGOJITELJ/ICA DJECE RANE I PREDŠKOLSKE DOBI</w:t>
      </w:r>
    </w:p>
    <w:p w14:paraId="5720203A">
      <w:r>
        <w:t xml:space="preserve"> </w:t>
      </w:r>
    </w:p>
    <w:p w14:paraId="06813661">
      <w:pPr>
        <w:jc w:val="center"/>
      </w:pPr>
      <w:r>
        <w:t>I</w:t>
      </w:r>
    </w:p>
    <w:p w14:paraId="260FCA88">
      <w:pPr>
        <w:jc w:val="both"/>
        <w:rPr>
          <w:rFonts w:hint="default"/>
          <w:lang w:val="hr-HR"/>
        </w:rPr>
      </w:pPr>
      <w:r>
        <w:t xml:space="preserve">Upravno vijeće na </w:t>
      </w:r>
      <w:r>
        <w:rPr>
          <w:rFonts w:hint="default"/>
          <w:lang w:val="hr-HR"/>
        </w:rPr>
        <w:t>12</w:t>
      </w:r>
      <w:r>
        <w:t>. sjednici, održanoj 1</w:t>
      </w:r>
      <w:r>
        <w:rPr>
          <w:rFonts w:hint="default"/>
          <w:lang w:val="hr-HR"/>
        </w:rPr>
        <w:t>4</w:t>
      </w:r>
      <w:r>
        <w:t>.</w:t>
      </w:r>
      <w:r>
        <w:rPr>
          <w:rFonts w:hint="default"/>
          <w:lang w:val="hr-HR"/>
        </w:rPr>
        <w:t>10</w:t>
      </w:r>
      <w:r>
        <w:t>.202</w:t>
      </w:r>
      <w:r>
        <w:rPr>
          <w:rFonts w:hint="default"/>
          <w:lang w:val="hr-HR"/>
        </w:rPr>
        <w:t>5</w:t>
      </w:r>
      <w:r>
        <w:t xml:space="preserve">., pod točkom </w:t>
      </w:r>
      <w:r>
        <w:rPr>
          <w:rFonts w:hint="default"/>
          <w:lang w:val="hr-HR"/>
        </w:rPr>
        <w:t>2</w:t>
      </w:r>
      <w:r>
        <w:t>. dnevnog reda razmatralo je prijedlog odluke o objavi natječaja za 1 odgojitelja/icu, na neodređeno</w:t>
      </w:r>
      <w:r>
        <w:rPr>
          <w:rFonts w:hint="default"/>
          <w:lang w:val="hr-HR"/>
        </w:rPr>
        <w:t xml:space="preserve">, </w:t>
      </w:r>
      <w:r>
        <w:t>puno radno vrijeme</w:t>
      </w:r>
      <w:r>
        <w:rPr>
          <w:rFonts w:hint="default"/>
          <w:lang w:val="hr-HR"/>
        </w:rPr>
        <w:t>.</w:t>
      </w:r>
    </w:p>
    <w:p w14:paraId="46D98C16">
      <w:pPr>
        <w:jc w:val="center"/>
      </w:pPr>
      <w:r>
        <w:t>II</w:t>
      </w:r>
    </w:p>
    <w:p w14:paraId="22E0092D">
      <w:pPr>
        <w:spacing w:after="0"/>
        <w:jc w:val="both"/>
      </w:pPr>
      <w:r>
        <w:t>Nakon razmatranja prijedloga odluke, članovi Upravnog vijeća donijeli su jednoglasnu odluku o objavi natječaja za radno mjesto odgojitelja/ice djece rane i predškolske dobi, 1 izvršitelj/ica, na puno, neodređeno radno vrijeme.</w:t>
      </w:r>
    </w:p>
    <w:p w14:paraId="07CCCD61">
      <w:pPr>
        <w:spacing w:after="0"/>
        <w:jc w:val="center"/>
      </w:pPr>
      <w:r>
        <w:t>III</w:t>
      </w:r>
    </w:p>
    <w:p w14:paraId="56EFC765">
      <w:r>
        <w:t>Ova Odluka stupa na snagu danom donošenja.</w:t>
      </w:r>
    </w:p>
    <w:p w14:paraId="47C160A2">
      <w:pPr>
        <w:jc w:val="right"/>
      </w:pPr>
      <w:r>
        <w:t xml:space="preserve"> </w:t>
      </w:r>
    </w:p>
    <w:p w14:paraId="60A4F2C1">
      <w:pPr>
        <w:jc w:val="right"/>
      </w:pPr>
      <w:r>
        <w:t>Predsjednik Upravnog vijeća</w:t>
      </w:r>
    </w:p>
    <w:p w14:paraId="38AE80BF">
      <w:pPr>
        <w:jc w:val="right"/>
      </w:pPr>
      <w:r>
        <w:t>Ivan Džunja, mag.iur.</w:t>
      </w:r>
    </w:p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3"/>
    <w:rsid w:val="001F189C"/>
    <w:rsid w:val="00493764"/>
    <w:rsid w:val="00983E28"/>
    <w:rsid w:val="00F57613"/>
    <w:rsid w:val="00F7614E"/>
    <w:rsid w:val="0FDF1843"/>
    <w:rsid w:val="137965F1"/>
    <w:rsid w:val="661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14</TotalTime>
  <ScaleCrop>false</ScaleCrop>
  <LinksUpToDate>false</LinksUpToDate>
  <CharactersWithSpaces>1129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2024-06-10T11:52:00Z</dcterms:created>
  <dc:creator>Palcic Tovarnik</dc:creator>
  <cp:lastModifiedBy>DV Palčić Tovarnik</cp:lastModifiedBy>
  <cp:lastPrinted>2025-10-15T07:19:29Z</cp:lastPrinted>
  <dcterms:modified xsi:type="dcterms:W3CDTF">2025-10-15T07:34:49Z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AB0C145448684914BB63078CD36F8E7F_13</vt:lpwstr>
  </property>
</Properties>
</file>